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5" w:type="dxa"/>
        <w:jc w:val="center"/>
        <w:tblLook w:val="04A0" w:firstRow="1" w:lastRow="0" w:firstColumn="1" w:lastColumn="0" w:noHBand="0" w:noVBand="1"/>
      </w:tblPr>
      <w:tblGrid>
        <w:gridCol w:w="5200"/>
        <w:gridCol w:w="2603"/>
        <w:gridCol w:w="2522"/>
      </w:tblGrid>
      <w:tr w:rsidR="00391E8C" w:rsidTr="00391E8C">
        <w:trPr>
          <w:trHeight w:val="570"/>
          <w:jc w:val="center"/>
        </w:trPr>
        <w:tc>
          <w:tcPr>
            <w:tcW w:w="10325" w:type="dxa"/>
            <w:gridSpan w:val="3"/>
          </w:tcPr>
          <w:p w:rsidR="00391E8C" w:rsidRPr="00391E8C" w:rsidRDefault="00391E8C" w:rsidP="00391E8C">
            <w:pPr>
              <w:jc w:val="center"/>
              <w:rPr>
                <w:b/>
                <w:i/>
                <w:sz w:val="28"/>
                <w:szCs w:val="28"/>
              </w:rPr>
            </w:pPr>
            <w:r w:rsidRPr="00391E8C">
              <w:rPr>
                <w:b/>
                <w:i/>
                <w:sz w:val="28"/>
                <w:szCs w:val="28"/>
              </w:rPr>
              <w:t>Стоимость услуг, предоставляемых компанией "</w:t>
            </w:r>
            <w:r>
              <w:rPr>
                <w:b/>
                <w:i/>
                <w:sz w:val="28"/>
                <w:szCs w:val="28"/>
              </w:rPr>
              <w:t>ПартнерП</w:t>
            </w:r>
            <w:r w:rsidRPr="00391E8C">
              <w:rPr>
                <w:b/>
                <w:i/>
                <w:sz w:val="28"/>
                <w:szCs w:val="28"/>
              </w:rPr>
              <w:t>роф"</w:t>
            </w:r>
          </w:p>
        </w:tc>
      </w:tr>
      <w:tr w:rsidR="00391E8C" w:rsidTr="00DF67FE">
        <w:trPr>
          <w:trHeight w:val="570"/>
          <w:jc w:val="center"/>
        </w:trPr>
        <w:tc>
          <w:tcPr>
            <w:tcW w:w="5200" w:type="dxa"/>
          </w:tcPr>
          <w:p w:rsidR="00391E8C" w:rsidRDefault="00391E8C"/>
        </w:tc>
        <w:tc>
          <w:tcPr>
            <w:tcW w:w="2603" w:type="dxa"/>
          </w:tcPr>
          <w:p w:rsidR="00391E8C" w:rsidRDefault="00391E8C"/>
        </w:tc>
        <w:tc>
          <w:tcPr>
            <w:tcW w:w="2522" w:type="dxa"/>
          </w:tcPr>
          <w:p w:rsidR="00391E8C" w:rsidRDefault="00391E8C"/>
        </w:tc>
      </w:tr>
      <w:tr w:rsidR="00391E8C" w:rsidTr="00B967A8">
        <w:trPr>
          <w:trHeight w:val="570"/>
          <w:jc w:val="center"/>
        </w:trPr>
        <w:tc>
          <w:tcPr>
            <w:tcW w:w="10325" w:type="dxa"/>
            <w:gridSpan w:val="3"/>
          </w:tcPr>
          <w:p w:rsidR="00391E8C" w:rsidRDefault="00391E8C" w:rsidP="00391E8C">
            <w:pPr>
              <w:jc w:val="center"/>
            </w:pPr>
            <w:r w:rsidRPr="00391E8C">
              <w:rPr>
                <w:rFonts w:ascii="Arial" w:eastAsia="Times New Roman" w:hAnsi="Arial" w:cs="Arial"/>
                <w:b/>
                <w:bCs/>
                <w:color w:val="575757"/>
                <w:sz w:val="28"/>
                <w:szCs w:val="28"/>
                <w:bdr w:val="none" w:sz="0" w:space="0" w:color="auto" w:frame="1"/>
                <w:lang w:eastAsia="ru-RU"/>
              </w:rPr>
              <w:t>Комплексное бухгалтерское обслуживание</w:t>
            </w:r>
          </w:p>
        </w:tc>
      </w:tr>
      <w:tr w:rsidR="00391E8C" w:rsidTr="00DF67FE">
        <w:trPr>
          <w:trHeight w:val="570"/>
          <w:jc w:val="center"/>
        </w:trPr>
        <w:tc>
          <w:tcPr>
            <w:tcW w:w="5200" w:type="dxa"/>
          </w:tcPr>
          <w:p w:rsidR="00391E8C" w:rsidRPr="00391E8C" w:rsidRDefault="00391E8C" w:rsidP="00391E8C">
            <w:pPr>
              <w:jc w:val="center"/>
              <w:rPr>
                <w:sz w:val="20"/>
                <w:szCs w:val="20"/>
              </w:rPr>
            </w:pPr>
            <w:r w:rsidRPr="00391E8C">
              <w:rPr>
                <w:rStyle w:val="a4"/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</w:rPr>
              <w:t>Базовые тарифы</w:t>
            </w:r>
          </w:p>
        </w:tc>
        <w:tc>
          <w:tcPr>
            <w:tcW w:w="2603" w:type="dxa"/>
          </w:tcPr>
          <w:p w:rsidR="00391E8C" w:rsidRPr="00391E8C" w:rsidRDefault="00391E8C" w:rsidP="00391E8C">
            <w:pPr>
              <w:jc w:val="center"/>
              <w:rPr>
                <w:sz w:val="20"/>
                <w:szCs w:val="20"/>
              </w:rPr>
            </w:pPr>
            <w:r w:rsidRPr="00391E8C">
              <w:rPr>
                <w:rStyle w:val="a4"/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</w:rPr>
              <w:t>Системы налогообложения</w:t>
            </w:r>
          </w:p>
        </w:tc>
        <w:tc>
          <w:tcPr>
            <w:tcW w:w="2522" w:type="dxa"/>
          </w:tcPr>
          <w:p w:rsidR="00391E8C" w:rsidRPr="00391E8C" w:rsidRDefault="00391E8C" w:rsidP="00391E8C">
            <w:pPr>
              <w:jc w:val="center"/>
              <w:rPr>
                <w:sz w:val="20"/>
                <w:szCs w:val="20"/>
              </w:rPr>
            </w:pPr>
            <w:r w:rsidRPr="00391E8C">
              <w:rPr>
                <w:rStyle w:val="a4"/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</w:rPr>
              <w:t>Стоимость</w:t>
            </w:r>
          </w:p>
        </w:tc>
      </w:tr>
      <w:tr w:rsidR="00391E8C" w:rsidTr="00DF67FE">
        <w:trPr>
          <w:trHeight w:val="268"/>
          <w:jc w:val="center"/>
        </w:trPr>
        <w:tc>
          <w:tcPr>
            <w:tcW w:w="5200" w:type="dxa"/>
            <w:vMerge w:val="restart"/>
          </w:tcPr>
          <w:p w:rsidR="00391E8C" w:rsidRDefault="00391E8C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Тариф </w:t>
            </w:r>
            <w:r>
              <w:rPr>
                <w:rStyle w:val="a4"/>
                <w:rFonts w:ascii="Arial" w:hAnsi="Arial" w:cs="Arial"/>
                <w:color w:val="575757"/>
                <w:bdr w:val="none" w:sz="0" w:space="0" w:color="auto" w:frame="1"/>
              </w:rPr>
              <w:t>НУЛЕВОЙ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FFFFFF"/>
              </w:rPr>
              <w:t> (включает подготовку и сдачу всей необходимой бухгалтерской и налоговой отчетности, подготовку и сдачу расчетов в ФСС, ПФР)</w:t>
            </w:r>
          </w:p>
        </w:tc>
        <w:tc>
          <w:tcPr>
            <w:tcW w:w="2603" w:type="dxa"/>
            <w:vAlign w:val="center"/>
          </w:tcPr>
          <w:p w:rsidR="00391E8C" w:rsidRDefault="00391E8C" w:rsidP="00391E8C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Упрощенная система налогообложения  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(У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СН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22" w:type="dxa"/>
          </w:tcPr>
          <w:p w:rsidR="00391E8C" w:rsidRDefault="00DE1398">
            <w:r>
              <w:t>1000</w:t>
            </w:r>
          </w:p>
        </w:tc>
      </w:tr>
      <w:tr w:rsidR="00391E8C" w:rsidTr="00DF67FE">
        <w:trPr>
          <w:trHeight w:val="345"/>
          <w:jc w:val="center"/>
        </w:trPr>
        <w:tc>
          <w:tcPr>
            <w:tcW w:w="5200" w:type="dxa"/>
            <w:vMerge/>
          </w:tcPr>
          <w:p w:rsidR="00391E8C" w:rsidRDefault="00391E8C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3" w:type="dxa"/>
            <w:vAlign w:val="center"/>
          </w:tcPr>
          <w:p w:rsidR="00391E8C" w:rsidRDefault="00391E8C" w:rsidP="00391E8C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Единый налог на вмененный доход (ЕНВД)</w:t>
            </w:r>
          </w:p>
        </w:tc>
        <w:tc>
          <w:tcPr>
            <w:tcW w:w="2522" w:type="dxa"/>
          </w:tcPr>
          <w:p w:rsidR="00391E8C" w:rsidRDefault="00DE1398">
            <w:r>
              <w:t>1000</w:t>
            </w:r>
          </w:p>
        </w:tc>
      </w:tr>
      <w:tr w:rsidR="00391E8C" w:rsidTr="00DF67FE">
        <w:trPr>
          <w:trHeight w:val="300"/>
          <w:jc w:val="center"/>
        </w:trPr>
        <w:tc>
          <w:tcPr>
            <w:tcW w:w="5200" w:type="dxa"/>
            <w:vMerge/>
          </w:tcPr>
          <w:p w:rsidR="00391E8C" w:rsidRDefault="00391E8C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3" w:type="dxa"/>
            <w:vAlign w:val="center"/>
          </w:tcPr>
          <w:p w:rsidR="00391E8C" w:rsidRDefault="00391E8C" w:rsidP="00391E8C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Общая система налогообложения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 xml:space="preserve"> (ОСНО)</w:t>
            </w:r>
          </w:p>
        </w:tc>
        <w:tc>
          <w:tcPr>
            <w:tcW w:w="2522" w:type="dxa"/>
          </w:tcPr>
          <w:p w:rsidR="00391E8C" w:rsidRDefault="00DE1398">
            <w:r>
              <w:t>2000</w:t>
            </w:r>
          </w:p>
        </w:tc>
      </w:tr>
      <w:tr w:rsidR="005976B2" w:rsidTr="00DF67FE">
        <w:trPr>
          <w:trHeight w:val="333"/>
          <w:jc w:val="center"/>
        </w:trPr>
        <w:tc>
          <w:tcPr>
            <w:tcW w:w="5200" w:type="dxa"/>
            <w:vMerge w:val="restart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Тариф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4"/>
                <w:rFonts w:ascii="Arial" w:hAnsi="Arial" w:cs="Arial"/>
                <w:color w:val="575757"/>
                <w:bdr w:val="none" w:sz="0" w:space="0" w:color="auto" w:frame="1"/>
              </w:rPr>
              <w:t>ПРОСТОЙ(КВАРТАЛЬНЫЙ)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FFFFFF"/>
              </w:rPr>
              <w:t> (включает 1 расчетный счет, до 20 хозяйственных операций(документов) в квартал, 1 сотрудник в штате, ведение учета в 1С, обработка первичных документов, начисление налогов, подготовку и сдачу всей необходимой бухгалтерской и налоговой отчетности, подготовку и сдачу расчетов в ФСС, ПФР)</w:t>
            </w: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Упрощенная система налогообложения  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(У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СН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22" w:type="dxa"/>
          </w:tcPr>
          <w:p w:rsidR="005976B2" w:rsidRDefault="00DE1398" w:rsidP="005976B2">
            <w:r>
              <w:t>6000</w:t>
            </w:r>
          </w:p>
        </w:tc>
      </w:tr>
      <w:tr w:rsidR="005976B2" w:rsidTr="00DF67FE">
        <w:trPr>
          <w:trHeight w:val="645"/>
          <w:jc w:val="center"/>
        </w:trPr>
        <w:tc>
          <w:tcPr>
            <w:tcW w:w="5200" w:type="dxa"/>
            <w:vMerge/>
          </w:tcPr>
          <w:p w:rsidR="005976B2" w:rsidRDefault="005976B2" w:rsidP="005976B2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Единый налог на вмененный доход (ЕНВД)</w:t>
            </w:r>
          </w:p>
        </w:tc>
        <w:tc>
          <w:tcPr>
            <w:tcW w:w="2522" w:type="dxa"/>
          </w:tcPr>
          <w:p w:rsidR="005976B2" w:rsidRDefault="00DE1398" w:rsidP="005976B2">
            <w:r>
              <w:t>6000</w:t>
            </w:r>
          </w:p>
        </w:tc>
      </w:tr>
      <w:tr w:rsidR="005976B2" w:rsidTr="00DF67FE">
        <w:trPr>
          <w:trHeight w:val="855"/>
          <w:jc w:val="center"/>
        </w:trPr>
        <w:tc>
          <w:tcPr>
            <w:tcW w:w="5200" w:type="dxa"/>
            <w:vMerge/>
          </w:tcPr>
          <w:p w:rsidR="005976B2" w:rsidRDefault="005976B2" w:rsidP="005976B2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Общая система налогообложения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 xml:space="preserve"> (ОСНО)</w:t>
            </w:r>
          </w:p>
        </w:tc>
        <w:tc>
          <w:tcPr>
            <w:tcW w:w="2522" w:type="dxa"/>
          </w:tcPr>
          <w:p w:rsidR="005976B2" w:rsidRDefault="00DE1398" w:rsidP="005976B2">
            <w:r>
              <w:t>9000</w:t>
            </w:r>
          </w:p>
        </w:tc>
      </w:tr>
      <w:tr w:rsidR="00220A16" w:rsidTr="00DF67FE">
        <w:trPr>
          <w:trHeight w:val="435"/>
          <w:jc w:val="center"/>
        </w:trPr>
        <w:tc>
          <w:tcPr>
            <w:tcW w:w="5200" w:type="dxa"/>
            <w:vMerge w:val="restart"/>
          </w:tcPr>
          <w:p w:rsidR="00220A16" w:rsidRDefault="00220A16" w:rsidP="00220A16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Тариф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E9E9E9"/>
              </w:rPr>
              <w:t> </w:t>
            </w:r>
            <w:r>
              <w:rPr>
                <w:rStyle w:val="a4"/>
                <w:rFonts w:ascii="Arial" w:hAnsi="Arial" w:cs="Arial"/>
                <w:color w:val="575757"/>
                <w:bdr w:val="none" w:sz="0" w:space="0" w:color="auto" w:frame="1"/>
              </w:rPr>
              <w:t>ЛАЙТ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E9E9E9"/>
              </w:rPr>
              <w:t> (включает 1 расчетный счет, до 20 хозяйственных операций(документов), 1 сотрудник в штате, ведение учета в 1С, обработка первичных документов, начисление налогов, подготовку и сдачу всей необходимой бухгалтерской и налоговой отчетности, подготовку и сдачу расчетов в ФСС, ПФР)</w:t>
            </w:r>
          </w:p>
        </w:tc>
        <w:tc>
          <w:tcPr>
            <w:tcW w:w="2603" w:type="dxa"/>
            <w:vAlign w:val="center"/>
          </w:tcPr>
          <w:p w:rsidR="00220A16" w:rsidRDefault="00220A16" w:rsidP="00220A16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Упрощенная система налогообложения  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(У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СН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22" w:type="dxa"/>
          </w:tcPr>
          <w:p w:rsidR="00220A16" w:rsidRDefault="00220A16" w:rsidP="00220A16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5000руб./месяц</w:t>
            </w:r>
          </w:p>
        </w:tc>
      </w:tr>
      <w:tr w:rsidR="00220A16" w:rsidTr="00DF67FE">
        <w:trPr>
          <w:trHeight w:val="615"/>
          <w:jc w:val="center"/>
        </w:trPr>
        <w:tc>
          <w:tcPr>
            <w:tcW w:w="5200" w:type="dxa"/>
            <w:vMerge/>
          </w:tcPr>
          <w:p w:rsidR="00220A16" w:rsidRDefault="00220A16" w:rsidP="00220A16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</w:p>
        </w:tc>
        <w:tc>
          <w:tcPr>
            <w:tcW w:w="2603" w:type="dxa"/>
            <w:vAlign w:val="center"/>
          </w:tcPr>
          <w:p w:rsidR="00220A16" w:rsidRDefault="00220A16" w:rsidP="00220A16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Единый налог на вмененный доход (ЕНВД)</w:t>
            </w:r>
          </w:p>
        </w:tc>
        <w:tc>
          <w:tcPr>
            <w:tcW w:w="2522" w:type="dxa"/>
          </w:tcPr>
          <w:p w:rsidR="00220A16" w:rsidRDefault="00220A16" w:rsidP="00220A16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5000руб./месяц</w:t>
            </w:r>
          </w:p>
        </w:tc>
      </w:tr>
      <w:tr w:rsidR="00220A16" w:rsidTr="00DF67FE">
        <w:trPr>
          <w:trHeight w:val="555"/>
          <w:jc w:val="center"/>
        </w:trPr>
        <w:tc>
          <w:tcPr>
            <w:tcW w:w="5200" w:type="dxa"/>
            <w:vMerge/>
          </w:tcPr>
          <w:p w:rsidR="00220A16" w:rsidRDefault="00220A16" w:rsidP="00220A16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</w:p>
        </w:tc>
        <w:tc>
          <w:tcPr>
            <w:tcW w:w="2603" w:type="dxa"/>
            <w:vAlign w:val="center"/>
          </w:tcPr>
          <w:p w:rsidR="00220A16" w:rsidRDefault="00220A16" w:rsidP="00220A16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Общая система налогообложения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 xml:space="preserve"> (ОСНО)</w:t>
            </w:r>
          </w:p>
        </w:tc>
        <w:tc>
          <w:tcPr>
            <w:tcW w:w="2522" w:type="dxa"/>
          </w:tcPr>
          <w:p w:rsidR="00220A16" w:rsidRDefault="00220A16" w:rsidP="00220A16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000руб./месяц</w:t>
            </w:r>
          </w:p>
        </w:tc>
      </w:tr>
      <w:tr w:rsidR="005976B2" w:rsidTr="00DF67FE">
        <w:trPr>
          <w:trHeight w:val="453"/>
          <w:jc w:val="center"/>
        </w:trPr>
        <w:tc>
          <w:tcPr>
            <w:tcW w:w="5200" w:type="dxa"/>
            <w:vMerge w:val="restart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Тариф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E9E9E9"/>
              </w:rPr>
              <w:t> </w:t>
            </w:r>
            <w:r>
              <w:rPr>
                <w:rStyle w:val="a4"/>
                <w:rFonts w:ascii="Arial" w:hAnsi="Arial" w:cs="Arial"/>
                <w:color w:val="575757"/>
                <w:bdr w:val="none" w:sz="0" w:space="0" w:color="auto" w:frame="1"/>
              </w:rPr>
              <w:t>СТАНДАРТ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E9E9E9"/>
              </w:rPr>
              <w:t> (включает 1 расчетный счет, до 20 хозяйственных операций(документов), до 10 сотрудников в штате, ведение учета в 1С, обработка первичных документов, начисление зарплаты, начисление налогов, подготовку и сдачу всей необходимой бухгалтерской и налоговой отчетности, подготовку и сдачу расчетов в ФСС, ПФР, 2-НДФЛ)</w:t>
            </w: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Упрощенная система налогообложения  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(У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СН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22" w:type="dxa"/>
          </w:tcPr>
          <w:p w:rsidR="005976B2" w:rsidRDefault="00220A16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8</w:t>
            </w:r>
            <w:r w:rsidR="00DE1398"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000руб./месяц</w:t>
            </w:r>
          </w:p>
        </w:tc>
      </w:tr>
      <w:tr w:rsidR="005976B2" w:rsidTr="00DF67FE">
        <w:trPr>
          <w:trHeight w:val="735"/>
          <w:jc w:val="center"/>
        </w:trPr>
        <w:tc>
          <w:tcPr>
            <w:tcW w:w="5200" w:type="dxa"/>
            <w:vMerge/>
          </w:tcPr>
          <w:p w:rsidR="005976B2" w:rsidRDefault="005976B2" w:rsidP="005976B2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Единый налог на вмененный доход (ЕНВД)</w:t>
            </w:r>
          </w:p>
        </w:tc>
        <w:tc>
          <w:tcPr>
            <w:tcW w:w="2522" w:type="dxa"/>
          </w:tcPr>
          <w:p w:rsidR="005976B2" w:rsidRDefault="00220A16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8</w:t>
            </w:r>
            <w:r w:rsidR="00DE1398"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000руб./месяц</w:t>
            </w:r>
          </w:p>
        </w:tc>
      </w:tr>
      <w:tr w:rsidR="005976B2" w:rsidTr="00DF67FE">
        <w:trPr>
          <w:trHeight w:val="645"/>
          <w:jc w:val="center"/>
        </w:trPr>
        <w:tc>
          <w:tcPr>
            <w:tcW w:w="5200" w:type="dxa"/>
            <w:vMerge/>
          </w:tcPr>
          <w:p w:rsidR="005976B2" w:rsidRDefault="005976B2" w:rsidP="005976B2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Общая система налогообложения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 xml:space="preserve"> (ОСНО)</w:t>
            </w:r>
          </w:p>
        </w:tc>
        <w:tc>
          <w:tcPr>
            <w:tcW w:w="2522" w:type="dxa"/>
          </w:tcPr>
          <w:p w:rsidR="005976B2" w:rsidRDefault="00220A16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9</w:t>
            </w:r>
            <w:r w:rsidR="00DE1398"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000руб./месяц</w:t>
            </w:r>
          </w:p>
        </w:tc>
      </w:tr>
      <w:tr w:rsidR="005976B2" w:rsidTr="00DF67FE">
        <w:trPr>
          <w:trHeight w:val="405"/>
          <w:jc w:val="center"/>
        </w:trPr>
        <w:tc>
          <w:tcPr>
            <w:tcW w:w="5200" w:type="dxa"/>
            <w:vMerge w:val="restart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Тариф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E9E9E9"/>
              </w:rPr>
              <w:t> </w:t>
            </w:r>
            <w:r>
              <w:rPr>
                <w:rStyle w:val="a4"/>
                <w:rFonts w:ascii="Arial" w:hAnsi="Arial" w:cs="Arial"/>
                <w:color w:val="575757"/>
                <w:bdr w:val="none" w:sz="0" w:space="0" w:color="auto" w:frame="1"/>
              </w:rPr>
              <w:t>ОПТИМА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E9E9E9"/>
              </w:rPr>
              <w:t> (включает 1 расчетный счет, до 50 хозяйственных операций(документов), до 10 сотрудников в штате, ведение учета в 1С, обработка первичных документов, начисление зарплаты, работа в банк-клиенте, подготовка платежных поручений до 25 шт, начисление налогов, подготовку и сдачу всей необходимой бухгалтерской и налоговой отчетности, подготовку и сдачу расчетов в ФСС, ПФР, 2-НДФЛ)</w:t>
            </w: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Упрощенная система налогообложения  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(У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СН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22" w:type="dxa"/>
          </w:tcPr>
          <w:p w:rsidR="005976B2" w:rsidRDefault="00220A16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8000руб./месяц</w:t>
            </w:r>
          </w:p>
        </w:tc>
      </w:tr>
      <w:tr w:rsidR="005976B2" w:rsidTr="00DF67FE">
        <w:trPr>
          <w:trHeight w:val="780"/>
          <w:jc w:val="center"/>
        </w:trPr>
        <w:tc>
          <w:tcPr>
            <w:tcW w:w="5200" w:type="dxa"/>
            <w:vMerge/>
          </w:tcPr>
          <w:p w:rsidR="005976B2" w:rsidRDefault="005976B2" w:rsidP="005976B2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Единый налог на вмененный доход (ЕНВД)</w:t>
            </w:r>
          </w:p>
        </w:tc>
        <w:tc>
          <w:tcPr>
            <w:tcW w:w="2522" w:type="dxa"/>
          </w:tcPr>
          <w:p w:rsidR="005976B2" w:rsidRDefault="00220A16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8000руб./месяц</w:t>
            </w:r>
          </w:p>
        </w:tc>
      </w:tr>
      <w:tr w:rsidR="005976B2" w:rsidTr="00DF67FE">
        <w:trPr>
          <w:trHeight w:val="1110"/>
          <w:jc w:val="center"/>
        </w:trPr>
        <w:tc>
          <w:tcPr>
            <w:tcW w:w="5200" w:type="dxa"/>
            <w:vMerge/>
          </w:tcPr>
          <w:p w:rsidR="005976B2" w:rsidRDefault="005976B2" w:rsidP="005976B2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 xml:space="preserve">Общая система </w:t>
            </w:r>
            <w:bookmarkStart w:id="0" w:name="_GoBack"/>
            <w:bookmarkEnd w:id="0"/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налогообложения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 xml:space="preserve"> (ОСНО)</w:t>
            </w:r>
          </w:p>
        </w:tc>
        <w:tc>
          <w:tcPr>
            <w:tcW w:w="2522" w:type="dxa"/>
          </w:tcPr>
          <w:p w:rsidR="005976B2" w:rsidRDefault="00220A16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000руб./месяц</w:t>
            </w:r>
          </w:p>
        </w:tc>
      </w:tr>
      <w:tr w:rsidR="005976B2" w:rsidTr="00DF67FE">
        <w:trPr>
          <w:trHeight w:val="538"/>
          <w:jc w:val="center"/>
        </w:trPr>
        <w:tc>
          <w:tcPr>
            <w:tcW w:w="5200" w:type="dxa"/>
            <w:vMerge w:val="restart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Тариф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E9E9E9"/>
              </w:rPr>
              <w:t> </w:t>
            </w:r>
            <w:r>
              <w:rPr>
                <w:rStyle w:val="a4"/>
                <w:rFonts w:ascii="Arial" w:hAnsi="Arial" w:cs="Arial"/>
                <w:color w:val="575757"/>
                <w:bdr w:val="none" w:sz="0" w:space="0" w:color="auto" w:frame="1"/>
              </w:rPr>
              <w:t>ПРОФ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E9E9E9"/>
              </w:rPr>
              <w:t xml:space="preserve"> (включает 1 расчетный счет, до 100 хозяйственных операций(документов), до 10 сотрудников в штате, ведение учета в 1С, обработка первичных документов, начисление зарплаты, работа в банк-клиенте, подготовка платежных </w:t>
            </w:r>
            <w:r>
              <w:rPr>
                <w:rFonts w:ascii="Arial" w:hAnsi="Arial" w:cs="Arial"/>
                <w:color w:val="575757"/>
                <w:sz w:val="20"/>
                <w:szCs w:val="20"/>
                <w:bdr w:val="none" w:sz="0" w:space="0" w:color="auto" w:frame="1"/>
                <w:shd w:val="clear" w:color="auto" w:fill="E9E9E9"/>
              </w:rPr>
              <w:lastRenderedPageBreak/>
              <w:t>поручений, сверки с контрагентами, начисление налогов, подготовку и сдачу всей необходимой бухгалтерской и налоговой отчетности, подготовку и сдачу расчетов в ФСС, ПФР, 2-НДФЛ)</w:t>
            </w: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lastRenderedPageBreak/>
              <w:t>Упрощенная система налогообложения  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(У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СН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22" w:type="dxa"/>
          </w:tcPr>
          <w:p w:rsidR="005976B2" w:rsidRDefault="00220A16" w:rsidP="005976B2">
            <w:r>
              <w:t>10000</w:t>
            </w:r>
          </w:p>
        </w:tc>
      </w:tr>
      <w:tr w:rsidR="005976B2" w:rsidTr="00DF67FE">
        <w:trPr>
          <w:trHeight w:val="765"/>
          <w:jc w:val="center"/>
        </w:trPr>
        <w:tc>
          <w:tcPr>
            <w:tcW w:w="5200" w:type="dxa"/>
            <w:vMerge/>
          </w:tcPr>
          <w:p w:rsidR="005976B2" w:rsidRDefault="005976B2" w:rsidP="005976B2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Единый налог на вмененный доход (ЕНВД)</w:t>
            </w:r>
          </w:p>
        </w:tc>
        <w:tc>
          <w:tcPr>
            <w:tcW w:w="2522" w:type="dxa"/>
          </w:tcPr>
          <w:p w:rsidR="005976B2" w:rsidRDefault="00220A16" w:rsidP="005976B2">
            <w:r>
              <w:t>10000</w:t>
            </w:r>
          </w:p>
        </w:tc>
      </w:tr>
      <w:tr w:rsidR="005976B2" w:rsidTr="00DF67FE">
        <w:trPr>
          <w:trHeight w:val="990"/>
          <w:jc w:val="center"/>
        </w:trPr>
        <w:tc>
          <w:tcPr>
            <w:tcW w:w="5200" w:type="dxa"/>
            <w:vMerge/>
          </w:tcPr>
          <w:p w:rsidR="005976B2" w:rsidRDefault="005976B2" w:rsidP="005976B2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</w:p>
        </w:tc>
        <w:tc>
          <w:tcPr>
            <w:tcW w:w="2603" w:type="dxa"/>
            <w:vAlign w:val="center"/>
          </w:tcPr>
          <w:p w:rsidR="005976B2" w:rsidRDefault="005976B2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Общая система налогообложения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 xml:space="preserve"> (ОСНО)</w:t>
            </w:r>
          </w:p>
        </w:tc>
        <w:tc>
          <w:tcPr>
            <w:tcW w:w="2522" w:type="dxa"/>
          </w:tcPr>
          <w:p w:rsidR="005976B2" w:rsidRDefault="00220A16" w:rsidP="005976B2">
            <w:r>
              <w:t>15000</w:t>
            </w:r>
          </w:p>
        </w:tc>
      </w:tr>
      <w:tr w:rsidR="005976B2" w:rsidTr="00DF67FE">
        <w:trPr>
          <w:trHeight w:val="570"/>
          <w:jc w:val="center"/>
        </w:trPr>
        <w:tc>
          <w:tcPr>
            <w:tcW w:w="5200" w:type="dxa"/>
          </w:tcPr>
          <w:p w:rsidR="005976B2" w:rsidRDefault="005976B2" w:rsidP="005976B2"/>
        </w:tc>
        <w:tc>
          <w:tcPr>
            <w:tcW w:w="2603" w:type="dxa"/>
          </w:tcPr>
          <w:p w:rsidR="005976B2" w:rsidRDefault="005976B2" w:rsidP="005976B2"/>
        </w:tc>
        <w:tc>
          <w:tcPr>
            <w:tcW w:w="2522" w:type="dxa"/>
          </w:tcPr>
          <w:p w:rsidR="005976B2" w:rsidRDefault="005976B2" w:rsidP="005976B2"/>
        </w:tc>
      </w:tr>
      <w:tr w:rsidR="00DF67FE" w:rsidTr="004A2B10">
        <w:trPr>
          <w:trHeight w:val="570"/>
          <w:jc w:val="center"/>
        </w:trPr>
        <w:tc>
          <w:tcPr>
            <w:tcW w:w="10325" w:type="dxa"/>
            <w:gridSpan w:val="3"/>
          </w:tcPr>
          <w:p w:rsidR="00DF67FE" w:rsidRPr="00DF67FE" w:rsidRDefault="00DF67FE" w:rsidP="00DF67FE">
            <w:pPr>
              <w:jc w:val="center"/>
              <w:rPr>
                <w:b/>
              </w:rPr>
            </w:pPr>
            <w:r w:rsidRPr="00DF67FE">
              <w:rPr>
                <w:b/>
              </w:rPr>
              <w:t>Дополнительные услуги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Открытие расчетного счета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 xml:space="preserve"> (подготовка документов. подбор банка)</w:t>
            </w:r>
          </w:p>
        </w:tc>
        <w:tc>
          <w:tcPr>
            <w:tcW w:w="2522" w:type="dxa"/>
          </w:tcPr>
          <w:p w:rsidR="00DF67FE" w:rsidRDefault="00DF67FE" w:rsidP="00DF67FE">
            <w:r>
              <w:t>500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Разработка учетной политики</w:t>
            </w:r>
          </w:p>
        </w:tc>
        <w:tc>
          <w:tcPr>
            <w:tcW w:w="2522" w:type="dxa"/>
          </w:tcPr>
          <w:p w:rsidR="00DF67FE" w:rsidRDefault="00DF67FE" w:rsidP="00DF67FE">
            <w:r>
              <w:t>3500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Восстановление бухгалтерского и налогового учета по УСН, ЕНВД</w:t>
            </w:r>
          </w:p>
        </w:tc>
        <w:tc>
          <w:tcPr>
            <w:tcW w:w="2522" w:type="dxa"/>
          </w:tcPr>
          <w:p w:rsidR="00DF67FE" w:rsidRDefault="00DF67FE" w:rsidP="00DF67FE">
            <w:r>
              <w:t>От 3000 месяц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Восстановление бухгалтерского и налогового учета по общей системе налогообложения</w:t>
            </w:r>
          </w:p>
        </w:tc>
        <w:tc>
          <w:tcPr>
            <w:tcW w:w="2522" w:type="dxa"/>
          </w:tcPr>
          <w:p w:rsidR="00DF67FE" w:rsidRDefault="00DF67FE" w:rsidP="005976B2">
            <w:r>
              <w:t>От 5000 месяц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Сверка расчетов с ИФНС, фондами</w:t>
            </w:r>
          </w:p>
        </w:tc>
        <w:tc>
          <w:tcPr>
            <w:tcW w:w="2522" w:type="dxa"/>
          </w:tcPr>
          <w:p w:rsidR="00DF67FE" w:rsidRDefault="00F759A9" w:rsidP="00DF67FE">
            <w:r>
              <w:t>1500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Получение различных справок из ИФНС</w:t>
            </w:r>
          </w:p>
        </w:tc>
        <w:tc>
          <w:tcPr>
            <w:tcW w:w="2522" w:type="dxa"/>
          </w:tcPr>
          <w:p w:rsidR="00DF67FE" w:rsidRDefault="00F759A9" w:rsidP="00DF67FE">
            <w:r>
              <w:t>500р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Подготовка документов для  ИФНС по встречной проверке</w:t>
            </w:r>
          </w:p>
        </w:tc>
        <w:tc>
          <w:tcPr>
            <w:tcW w:w="2522" w:type="dxa"/>
          </w:tcPr>
          <w:p w:rsidR="00DF67FE" w:rsidRDefault="00F759A9" w:rsidP="00DF67FE">
            <w:r>
              <w:t>от 2000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Составление и печать первичных документов</w:t>
            </w:r>
          </w:p>
        </w:tc>
        <w:tc>
          <w:tcPr>
            <w:tcW w:w="2522" w:type="dxa"/>
          </w:tcPr>
          <w:p w:rsidR="00DF67FE" w:rsidRDefault="00F759A9" w:rsidP="00DF67FE">
            <w:r>
              <w:t>От 200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Сверка расчетов с контрагентами</w:t>
            </w:r>
          </w:p>
        </w:tc>
        <w:tc>
          <w:tcPr>
            <w:tcW w:w="2522" w:type="dxa"/>
          </w:tcPr>
          <w:p w:rsidR="00DF67FE" w:rsidRDefault="00F759A9" w:rsidP="00DF67FE">
            <w:r>
              <w:t>От 200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 w:rsidRPr="00E268E5">
              <w:t>Обработка первичных документов</w:t>
            </w:r>
          </w:p>
        </w:tc>
        <w:tc>
          <w:tcPr>
            <w:tcW w:w="2522" w:type="dxa"/>
          </w:tcPr>
          <w:p w:rsidR="00DF67FE" w:rsidRDefault="00F759A9" w:rsidP="00DF67FE">
            <w:r>
              <w:t>50-100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 w:rsidRPr="00E268E5">
              <w:t>Услуга по подготовке платежных поручений в 1с с выгрузкой файла</w:t>
            </w:r>
          </w:p>
        </w:tc>
        <w:tc>
          <w:tcPr>
            <w:tcW w:w="2522" w:type="dxa"/>
          </w:tcPr>
          <w:p w:rsidR="00DF67FE" w:rsidRDefault="00F759A9" w:rsidP="00DF67FE">
            <w:r>
              <w:t>500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Услуга по подготовке квитанций на оплату налогов</w:t>
            </w:r>
          </w:p>
        </w:tc>
        <w:tc>
          <w:tcPr>
            <w:tcW w:w="2522" w:type="dxa"/>
          </w:tcPr>
          <w:p w:rsidR="00DF67FE" w:rsidRDefault="00F759A9" w:rsidP="00DF67FE">
            <w:r>
              <w:t>50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Обработка платежных поручений выписок из банка</w:t>
            </w:r>
          </w:p>
        </w:tc>
        <w:tc>
          <w:tcPr>
            <w:tcW w:w="2522" w:type="dxa"/>
          </w:tcPr>
          <w:p w:rsidR="00DF67FE" w:rsidRDefault="00F759A9" w:rsidP="00DF67FE">
            <w:r>
              <w:t>50</w:t>
            </w:r>
          </w:p>
        </w:tc>
      </w:tr>
      <w:tr w:rsidR="00DF67FE" w:rsidTr="00F759A9">
        <w:trPr>
          <w:trHeight w:val="570"/>
          <w:jc w:val="center"/>
        </w:trPr>
        <w:tc>
          <w:tcPr>
            <w:tcW w:w="7803" w:type="dxa"/>
            <w:gridSpan w:val="2"/>
            <w:tcBorders>
              <w:bottom w:val="single" w:sz="4" w:space="0" w:color="auto"/>
            </w:tcBorders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Оформление описи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DF67FE" w:rsidRDefault="00F759A9" w:rsidP="00DF67FE">
            <w:r>
              <w:t>От 200</w:t>
            </w:r>
          </w:p>
        </w:tc>
      </w:tr>
      <w:tr w:rsidR="00DF67FE" w:rsidTr="00F759A9">
        <w:trPr>
          <w:trHeight w:val="570"/>
          <w:jc w:val="center"/>
        </w:trPr>
        <w:tc>
          <w:tcPr>
            <w:tcW w:w="7803" w:type="dxa"/>
            <w:gridSpan w:val="2"/>
            <w:tcBorders>
              <w:top w:val="single" w:sz="4" w:space="0" w:color="auto"/>
            </w:tcBorders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Оформление пенсионного страхового свидетельства, ИНН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DF67FE" w:rsidRDefault="00F759A9" w:rsidP="00DF67FE">
            <w:r>
              <w:t>1000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Услуги по перечислению платежей по системе "Банк-Клиент" (до 10 платежек)</w:t>
            </w:r>
          </w:p>
        </w:tc>
        <w:tc>
          <w:tcPr>
            <w:tcW w:w="2522" w:type="dxa"/>
          </w:tcPr>
          <w:p w:rsidR="00DF67FE" w:rsidRDefault="00F759A9" w:rsidP="00DF67FE">
            <w:r>
              <w:t>100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Услуги по участию в налоговых проверках, проверках ФСС, подготовке документов к проверке</w:t>
            </w:r>
          </w:p>
        </w:tc>
        <w:tc>
          <w:tcPr>
            <w:tcW w:w="2522" w:type="dxa"/>
          </w:tcPr>
          <w:p w:rsidR="00DF67FE" w:rsidRDefault="00F759A9" w:rsidP="005976B2">
            <w:r>
              <w:t>От 1000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Курьерские услуги</w:t>
            </w:r>
          </w:p>
        </w:tc>
        <w:tc>
          <w:tcPr>
            <w:tcW w:w="2522" w:type="dxa"/>
          </w:tcPr>
          <w:p w:rsidR="00DF67FE" w:rsidRDefault="00F759A9" w:rsidP="00DF67FE">
            <w:r>
              <w:t>250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5976B2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Подготовка и сдача отчета по форме 2-НДФЛ в ИФНС численность до 10 человек</w:t>
            </w:r>
          </w:p>
        </w:tc>
        <w:tc>
          <w:tcPr>
            <w:tcW w:w="2522" w:type="dxa"/>
          </w:tcPr>
          <w:p w:rsidR="00DF67FE" w:rsidRDefault="00F759A9" w:rsidP="00DF67FE">
            <w:r>
              <w:t>2000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F759A9">
            <w:r w:rsidRPr="00664A93">
              <w:t>Формирование декларации 3-НДФЛ</w:t>
            </w:r>
          </w:p>
        </w:tc>
        <w:tc>
          <w:tcPr>
            <w:tcW w:w="2522" w:type="dxa"/>
          </w:tcPr>
          <w:p w:rsidR="00DF67FE" w:rsidRDefault="00F759A9" w:rsidP="00DF67FE">
            <w:r>
              <w:t>От 300</w:t>
            </w:r>
          </w:p>
        </w:tc>
      </w:tr>
      <w:tr w:rsidR="00F759A9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F759A9" w:rsidRPr="00664A93" w:rsidRDefault="00F759A9" w:rsidP="005976B2">
            <w:r>
              <w:t>Печать</w:t>
            </w:r>
          </w:p>
        </w:tc>
        <w:tc>
          <w:tcPr>
            <w:tcW w:w="2522" w:type="dxa"/>
          </w:tcPr>
          <w:p w:rsidR="00F759A9" w:rsidRDefault="00F759A9" w:rsidP="00DF67FE">
            <w:r>
              <w:t>1000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Pr="00DF67FE" w:rsidRDefault="00DF67FE" w:rsidP="00DF67FE">
            <w:pPr>
              <w:jc w:val="center"/>
              <w:rPr>
                <w:b/>
              </w:rPr>
            </w:pPr>
            <w:r w:rsidRPr="00DF67FE">
              <w:rPr>
                <w:b/>
              </w:rPr>
              <w:lastRenderedPageBreak/>
              <w:t>Расчет заработной платы</w:t>
            </w:r>
          </w:p>
        </w:tc>
        <w:tc>
          <w:tcPr>
            <w:tcW w:w="2522" w:type="dxa"/>
          </w:tcPr>
          <w:p w:rsidR="00DF67FE" w:rsidRDefault="00DF67FE" w:rsidP="00DF67FE">
            <w:pPr>
              <w:jc w:val="center"/>
            </w:pP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Pr="00DF67FE" w:rsidRDefault="00DF67FE" w:rsidP="00DF67FE">
            <w:r w:rsidRPr="00DF67FE">
              <w:t>Расчет заработной платы численность до 10 человек</w:t>
            </w:r>
          </w:p>
        </w:tc>
        <w:tc>
          <w:tcPr>
            <w:tcW w:w="2522" w:type="dxa"/>
          </w:tcPr>
          <w:p w:rsidR="00DF67FE" w:rsidRPr="00DF67FE" w:rsidRDefault="00F759A9" w:rsidP="00DF67FE">
            <w:pPr>
              <w:jc w:val="center"/>
            </w:pPr>
            <w:r>
              <w:t>5000 кв</w:t>
            </w: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Pr="00DF67FE" w:rsidRDefault="00DF67FE" w:rsidP="00DF67FE">
            <w:r w:rsidRPr="00DF67FE">
              <w:t xml:space="preserve">Расчет и начисление отпускных, компенсации за </w:t>
            </w:r>
            <w:r w:rsidR="00F759A9" w:rsidRPr="00DF67FE">
              <w:t>неиспользованный</w:t>
            </w:r>
            <w:r w:rsidRPr="00DF67FE">
              <w:t xml:space="preserve"> отпуск</w:t>
            </w:r>
          </w:p>
        </w:tc>
        <w:tc>
          <w:tcPr>
            <w:tcW w:w="2522" w:type="dxa"/>
          </w:tcPr>
          <w:p w:rsidR="00DF67FE" w:rsidRPr="00DF67FE" w:rsidRDefault="00DF67FE" w:rsidP="00DF67FE">
            <w:pPr>
              <w:jc w:val="center"/>
            </w:pP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Pr="00DF67FE" w:rsidRDefault="00DF67FE" w:rsidP="00DF67FE">
            <w:r w:rsidRPr="00DF67FE">
              <w:t>Расчет пособия по временной нетрудоспособности</w:t>
            </w:r>
          </w:p>
        </w:tc>
        <w:tc>
          <w:tcPr>
            <w:tcW w:w="2522" w:type="dxa"/>
          </w:tcPr>
          <w:p w:rsidR="00DF67FE" w:rsidRPr="00DF67FE" w:rsidRDefault="00DF67FE" w:rsidP="00DF67FE">
            <w:pPr>
              <w:jc w:val="center"/>
            </w:pP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Default="00DF67FE" w:rsidP="00DF67FE">
            <w:pPr>
              <w:rPr>
                <w:rFonts w:ascii="Arial" w:hAnsi="Arial" w:cs="Arial"/>
                <w:color w:val="575757"/>
                <w:sz w:val="20"/>
                <w:szCs w:val="20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</w:rPr>
              <w:t>Начисления пособия по уходу за ребенком, единовременного пособия при рождении ребенка</w:t>
            </w:r>
          </w:p>
          <w:p w:rsidR="00DF67FE" w:rsidRPr="00DF67FE" w:rsidRDefault="00DF67FE" w:rsidP="00DF67FE"/>
        </w:tc>
        <w:tc>
          <w:tcPr>
            <w:tcW w:w="2522" w:type="dxa"/>
          </w:tcPr>
          <w:p w:rsidR="00DF67FE" w:rsidRPr="00DF67FE" w:rsidRDefault="00DF67FE" w:rsidP="00DF67FE">
            <w:pPr>
              <w:jc w:val="center"/>
            </w:pP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Pr="00DF67FE" w:rsidRDefault="00DF67FE" w:rsidP="00DF67FE">
            <w:r w:rsidRPr="00DF67FE">
              <w:t>Составление расчетных листков</w:t>
            </w:r>
          </w:p>
        </w:tc>
        <w:tc>
          <w:tcPr>
            <w:tcW w:w="2522" w:type="dxa"/>
          </w:tcPr>
          <w:p w:rsidR="00DF67FE" w:rsidRPr="00DF67FE" w:rsidRDefault="00DF67FE" w:rsidP="00DF67FE">
            <w:pPr>
              <w:jc w:val="center"/>
            </w:pP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Pr="00DF67FE" w:rsidRDefault="00F759A9" w:rsidP="00DF67FE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Оформление приказов при приеме, увольнении, перемещениях, отпусках</w:t>
            </w:r>
          </w:p>
        </w:tc>
        <w:tc>
          <w:tcPr>
            <w:tcW w:w="2522" w:type="dxa"/>
          </w:tcPr>
          <w:p w:rsidR="00DF67FE" w:rsidRPr="00DF67FE" w:rsidRDefault="00DF67FE" w:rsidP="00DF67FE">
            <w:pPr>
              <w:jc w:val="center"/>
            </w:pPr>
          </w:p>
        </w:tc>
      </w:tr>
      <w:tr w:rsidR="00DF67FE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DF67FE" w:rsidRPr="00DF67FE" w:rsidRDefault="00F759A9" w:rsidP="00DF67FE"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  <w:t>Документы обязательного характера, предусмотренные ТК: штатное расписание, положение об оплате труда, правила внутреннего трудового распорядка, график отпусков</w:t>
            </w:r>
          </w:p>
        </w:tc>
        <w:tc>
          <w:tcPr>
            <w:tcW w:w="2522" w:type="dxa"/>
          </w:tcPr>
          <w:p w:rsidR="00DF67FE" w:rsidRPr="00DF67FE" w:rsidRDefault="00DF67FE" w:rsidP="00DF67FE">
            <w:pPr>
              <w:jc w:val="center"/>
            </w:pPr>
          </w:p>
        </w:tc>
      </w:tr>
      <w:tr w:rsidR="00F759A9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F759A9" w:rsidRDefault="00F759A9" w:rsidP="00DF67FE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Первичные учетные документы: личная карточка, табель учета использования рабочего времени</w:t>
            </w:r>
          </w:p>
        </w:tc>
        <w:tc>
          <w:tcPr>
            <w:tcW w:w="2522" w:type="dxa"/>
          </w:tcPr>
          <w:p w:rsidR="00F759A9" w:rsidRPr="00DF67FE" w:rsidRDefault="00F759A9" w:rsidP="00DF67FE">
            <w:pPr>
              <w:jc w:val="center"/>
            </w:pPr>
          </w:p>
        </w:tc>
      </w:tr>
      <w:tr w:rsidR="00F759A9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F759A9" w:rsidRDefault="00F759A9" w:rsidP="00DF67FE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FFFFF"/>
              </w:rPr>
              <w:t>Документы-основания к приказам по личному составу: трудовой договор, договор подряда, договор о материальной ответственности</w:t>
            </w:r>
          </w:p>
        </w:tc>
        <w:tc>
          <w:tcPr>
            <w:tcW w:w="2522" w:type="dxa"/>
          </w:tcPr>
          <w:p w:rsidR="00F759A9" w:rsidRPr="00DF67FE" w:rsidRDefault="00F759A9" w:rsidP="00DF67FE">
            <w:pPr>
              <w:jc w:val="center"/>
            </w:pPr>
          </w:p>
        </w:tc>
      </w:tr>
      <w:tr w:rsidR="00F759A9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F759A9" w:rsidRDefault="00F759A9" w:rsidP="00DF67FE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</w:p>
        </w:tc>
        <w:tc>
          <w:tcPr>
            <w:tcW w:w="2522" w:type="dxa"/>
          </w:tcPr>
          <w:p w:rsidR="00F759A9" w:rsidRPr="00DF67FE" w:rsidRDefault="00F759A9" w:rsidP="00DF67FE">
            <w:pPr>
              <w:jc w:val="center"/>
            </w:pPr>
          </w:p>
        </w:tc>
      </w:tr>
      <w:tr w:rsidR="00F759A9" w:rsidTr="00DF67FE">
        <w:trPr>
          <w:trHeight w:val="570"/>
          <w:jc w:val="center"/>
        </w:trPr>
        <w:tc>
          <w:tcPr>
            <w:tcW w:w="7803" w:type="dxa"/>
            <w:gridSpan w:val="2"/>
          </w:tcPr>
          <w:p w:rsidR="00F759A9" w:rsidRDefault="00F759A9" w:rsidP="00DF67FE">
            <w:pPr>
              <w:rPr>
                <w:rFonts w:ascii="Arial" w:hAnsi="Arial" w:cs="Arial"/>
                <w:color w:val="575757"/>
                <w:sz w:val="20"/>
                <w:szCs w:val="20"/>
                <w:shd w:val="clear" w:color="auto" w:fill="E9E9E9"/>
              </w:rPr>
            </w:pPr>
          </w:p>
        </w:tc>
        <w:tc>
          <w:tcPr>
            <w:tcW w:w="2522" w:type="dxa"/>
          </w:tcPr>
          <w:p w:rsidR="00F759A9" w:rsidRPr="00DF67FE" w:rsidRDefault="00F759A9" w:rsidP="00DF67FE">
            <w:pPr>
              <w:jc w:val="center"/>
            </w:pPr>
          </w:p>
        </w:tc>
      </w:tr>
      <w:tr w:rsidR="005976B2" w:rsidTr="00DF67FE">
        <w:trPr>
          <w:trHeight w:val="14587"/>
          <w:jc w:val="center"/>
        </w:trPr>
        <w:tc>
          <w:tcPr>
            <w:tcW w:w="5200" w:type="dxa"/>
          </w:tcPr>
          <w:p w:rsidR="005976B2" w:rsidRDefault="005976B2" w:rsidP="005976B2"/>
        </w:tc>
        <w:tc>
          <w:tcPr>
            <w:tcW w:w="2603" w:type="dxa"/>
          </w:tcPr>
          <w:p w:rsidR="005976B2" w:rsidRDefault="005976B2" w:rsidP="005976B2"/>
        </w:tc>
        <w:tc>
          <w:tcPr>
            <w:tcW w:w="2522" w:type="dxa"/>
          </w:tcPr>
          <w:p w:rsidR="005976B2" w:rsidRDefault="005976B2" w:rsidP="005976B2"/>
        </w:tc>
      </w:tr>
    </w:tbl>
    <w:p w:rsidR="0097171A" w:rsidRDefault="0097171A"/>
    <w:sectPr w:rsidR="0097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8C"/>
    <w:rsid w:val="00220A16"/>
    <w:rsid w:val="00391E8C"/>
    <w:rsid w:val="004E29D7"/>
    <w:rsid w:val="005976B2"/>
    <w:rsid w:val="00664A93"/>
    <w:rsid w:val="0097171A"/>
    <w:rsid w:val="00DE1398"/>
    <w:rsid w:val="00DF67FE"/>
    <w:rsid w:val="00E268E5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1C87-5002-4508-9E57-0A05810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91E8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F67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67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67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67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67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F4B9-433A-4AC1-AAB9-CC513550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2017-08-24T05:40:00Z</dcterms:created>
  <dcterms:modified xsi:type="dcterms:W3CDTF">2017-08-24T11:50:00Z</dcterms:modified>
</cp:coreProperties>
</file>